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6EB" w:rsidRPr="004116EB" w:rsidRDefault="004116EB" w:rsidP="004116EB">
      <w:pPr>
        <w:jc w:val="center"/>
        <w:rPr>
          <w:rFonts w:ascii="仿宋" w:eastAsia="仿宋" w:hAnsi="仿宋" w:hint="eastAsia"/>
          <w:sz w:val="28"/>
          <w:szCs w:val="28"/>
        </w:rPr>
      </w:pPr>
      <w:r w:rsidRPr="004116EB">
        <w:rPr>
          <w:rFonts w:ascii="仿宋" w:eastAsia="仿宋" w:hAnsi="仿宋" w:hint="eastAsia"/>
          <w:sz w:val="28"/>
          <w:szCs w:val="28"/>
        </w:rPr>
        <w:t>关于做好2022年元旦及寒假期间疫情防控工作的通知</w:t>
      </w:r>
    </w:p>
    <w:p w:rsidR="004116EB" w:rsidRPr="004116EB" w:rsidRDefault="004116EB" w:rsidP="004116EB">
      <w:pPr>
        <w:rPr>
          <w:rFonts w:ascii="仿宋" w:eastAsia="仿宋" w:hAnsi="仿宋" w:hint="eastAsia"/>
          <w:sz w:val="28"/>
          <w:szCs w:val="28"/>
        </w:rPr>
      </w:pPr>
      <w:r w:rsidRPr="004116EB">
        <w:rPr>
          <w:rFonts w:ascii="仿宋" w:eastAsia="仿宋" w:hAnsi="仿宋" w:hint="eastAsia"/>
          <w:sz w:val="28"/>
          <w:szCs w:val="28"/>
        </w:rPr>
        <w:t>各单位：</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当前全球新冠肺炎疫情大流行仍处于高位运行，新型变异毒株不断出现，全国部分地区出现新冠肺炎疫情，疫情防控压力大、任务重。为深入贯彻落实省委省政府、教育部决策部署，科学精准从严从紧做好2022年元旦及寒假期间师生出行和疫情常态化防控工作，保障师生员工生命安全和身体健康，维护校园安全稳定，现就有关事项通知如下。</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一、强化疫情防控政治责任。当前，奥密克戎变异株的出现增加了疫情形势的不确定性。各单位要坚持“外防输入、内防反弹”总策略、“动态清零”总方针，提高政治站位，增强政治责任，压实“四方责任”，落实“四早”要求，主要负责同志要亲自抓、负总责，坚持和发挥好前期防疫工作中形成的好机制、好做法、好经验，确保各级指挥体系科学有力、运转高效，确保每项工作责任到人、落实到位。要坚持常态化防控和应急处置相结合，强化疫情防控重点环节督导检查，继续科学精准从严从紧扎实做好元旦及寒假期间疫情防控，坚决阻断新冠肺炎疫情侵入，坚决守好校园一方净土。</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二、明确人员出行要求。元旦和寒假将至，提倡教职员工就地过节，非必要不离通，离通必请假；学生返乡后非必要不外出，尽量避免大规模聚集以及跨区域流动。教职员工离通向各单位请假，学生离校在“智慧通大”相应模块内做好离校登记。师生员工一旦身处中高风险地区，第一时间向学校和在通所居住社区双报备。各单位要根据疫情形势变化和师生分布情况，妥善做好师生员工出行管理及放假安排，切实强化旅途防护指导。寒假前，各单位要精准排摸寒假期间师生员工拟出行方式</w:t>
      </w:r>
      <w:r w:rsidRPr="004116EB">
        <w:rPr>
          <w:rFonts w:ascii="仿宋" w:eastAsia="仿宋" w:hAnsi="仿宋" w:cs="微软雅黑" w:hint="eastAsia"/>
          <w:sz w:val="28"/>
          <w:szCs w:val="28"/>
        </w:rPr>
        <w:t>﹑</w:t>
      </w:r>
      <w:r w:rsidRPr="004116EB">
        <w:rPr>
          <w:rFonts w:ascii="仿宋" w:eastAsia="仿宋" w:hAnsi="仿宋" w:cs="仿宋_GB2312" w:hint="eastAsia"/>
          <w:sz w:val="28"/>
          <w:szCs w:val="28"/>
        </w:rPr>
        <w:t>目的地，并根据涉疫地区动态变化情况，提出明确的出行建议（严禁</w:t>
      </w:r>
      <w:r w:rsidRPr="004116EB">
        <w:rPr>
          <w:rFonts w:ascii="仿宋" w:eastAsia="仿宋" w:hAnsi="仿宋" w:cs="微软雅黑" w:hint="eastAsia"/>
          <w:sz w:val="28"/>
          <w:szCs w:val="28"/>
        </w:rPr>
        <w:t>﹑</w:t>
      </w:r>
      <w:r w:rsidRPr="004116EB">
        <w:rPr>
          <w:rFonts w:ascii="仿宋" w:eastAsia="仿宋" w:hAnsi="仿宋" w:cs="仿宋_GB2312" w:hint="eastAsia"/>
          <w:sz w:val="28"/>
          <w:szCs w:val="28"/>
        </w:rPr>
        <w:t>非必要不出行</w:t>
      </w:r>
      <w:r w:rsidRPr="004116EB">
        <w:rPr>
          <w:rFonts w:ascii="仿宋" w:eastAsia="仿宋" w:hAnsi="仿宋" w:cs="微软雅黑" w:hint="eastAsia"/>
          <w:sz w:val="28"/>
          <w:szCs w:val="28"/>
        </w:rPr>
        <w:t>﹑</w:t>
      </w:r>
      <w:r w:rsidRPr="004116EB">
        <w:rPr>
          <w:rFonts w:ascii="仿宋" w:eastAsia="仿宋" w:hAnsi="仿宋" w:cs="仿宋_GB2312" w:hint="eastAsia"/>
          <w:sz w:val="28"/>
          <w:szCs w:val="28"/>
        </w:rPr>
        <w:t>正常出行）。严禁师生员工不请假就擅自离开南通大市；严禁师生员工去中高风险地区所在县（市、区）；严禁身处中高风险地区所在县（市、区）的师生员工未经批准擅自返校。师生员工非必要不得去中高风险地区所在</w:t>
      </w:r>
      <w:r w:rsidRPr="004116EB">
        <w:rPr>
          <w:rFonts w:ascii="仿宋" w:eastAsia="仿宋" w:hAnsi="仿宋" w:hint="eastAsia"/>
          <w:sz w:val="28"/>
          <w:szCs w:val="28"/>
        </w:rPr>
        <w:t>设区市的其他县（市、区）；师生员工非必要不得去陆地边境口岸城市；身处中高风险地区所在设区市的其他县（市、区）师生员工非必要不出行，确需出行的须持48小时内核酸检测阴性证明。坚持非必要不出境。假期里各单位要根据每日疫情发展变化情况，及时发现本单位是否有师生</w:t>
      </w:r>
      <w:r w:rsidRPr="004116EB">
        <w:rPr>
          <w:rFonts w:ascii="仿宋" w:eastAsia="仿宋" w:hAnsi="仿宋" w:hint="eastAsia"/>
          <w:sz w:val="28"/>
          <w:szCs w:val="28"/>
        </w:rPr>
        <w:lastRenderedPageBreak/>
        <w:t>员工涉及到新增的疫情中高风险地区，并对其提出明确的防护要求。发热病人、健康码“黄码”、居家健康监测人员等要履行个人防护责任，主动配合健康监测和核酸检测，在未排除感染风险前不出行。</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三、强化人员管理。各单位要切实做好师生员工健康管理，特别是要掌握留校学生及部分延迟离校学生的活动轨迹，教育引导师生员工元旦及寒假期间不到人员聚集场所，不参加聚集性活动，遵守南通市和出行目的地疫情防控规定。教育引导师生员工非必需不要从境外高风险地区邮购商品，谨慎邮购国内有本土疫情报告所在地区的商品。要加强校门管理，对所有入校人员进行身份核验、健康码核查和体温检测。假期里要坚持“日报告”“零报告”制度，动态精准掌握师生员工健康状况和出行去向，做到留校人数、离校行程轨迹等健康管理信息底数清、情况明。从开学前14天起，所有师生员工必须居家做好每天的体温检测等健康监测并且及时上报，如发现疑似症状，及时向街道（社区）和学校报告，并到具有发热门诊（诊室）的医疗机构就诊。各单位要加强对留校师生关心关爱和重点人群心理疏导，丰富假期生活安排，保障科研、学习、生活等需求，积极回应师生合理诉求。</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四、严格控制聚集性活动。各单位要按照“非必要不举办”“谁举办、谁负责”的原则，严控大规模聚集性活动。举办会议等活动应当控制人数，尽量举办线上会议或视频会议，50人以上活动应制定防控方案和应急预案，落实人员排查、健康监测、健康码核验、“一米线”、口罩佩戴及场所清洁、消毒等防控措施；要坚持重大会议活动疫情防控工作审批制度，由具体承办单位负责申报，主办单位及分管校领导审批，并提前向校新冠肺炎疫情防控常态化工作领导小组报备。各单位要杜绝有中高风险地区所在设区市人员参加活动；要建立活动人员（含活动保障人员）的花名册（姓名、单位、联系方法），并收集活动人员的健康码、行程卡和健康承诺书；对外省参加活动人员要提供48小时内核酸检测阴性证明来通，并在抵通后再安排进行一次核酸检测；14天内有出省记录的省内人员一律按照外省人员疫情防控要求进行处置。</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五、不断健全疫情应急处置机制。元旦及寒假期间，各单位要确保疫情防控常态化机制正常运行，安排人员值班值守，领导干部坚持在岗带班，做到反应迅速、沟通及时、信息畅通。相关职能部门要不断完善响应迅速、流程完整、保障有力的平急一体化疫情处置预案，加强与卫生健康等部门和疾控机构、医疗卫生机构协同开展多场景实</w:t>
      </w:r>
      <w:r w:rsidRPr="004116EB">
        <w:rPr>
          <w:rFonts w:ascii="仿宋" w:eastAsia="仿宋" w:hAnsi="仿宋" w:hint="eastAsia"/>
          <w:sz w:val="28"/>
          <w:szCs w:val="28"/>
        </w:rPr>
        <w:lastRenderedPageBreak/>
        <w:t>操应急演练，增强及时启动预案、科学精准处置突发疫情能力。</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六、持续推进疫苗接种和常态化核酸检测。各单位要高度重视新冠病毒疫苗接种工作，坚持知情、同意、自愿原则，提高师生员工接种意愿。鼓励符合条件师生员工接种新冠疫苗加强针，因各种原因未能参加学校组织的集中接种新冠疫苗加强针的师生员工（含自管、外包人员），应在假期中完成疫苗加强针的接种。要严格落实《全省教育系统常态化核酸检测工作总体方案》要求，对寒假期间留校师生员工继续开展常态化核酸抽测，对安保、保洁、宿管、食堂、邮快件收发等校园重点人员加强核酸检测频次。</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七、深入细致开展疫情防控工作培训。各单位要坚持问题导向、目标导向，围绕常态化疫情防控和聚集性疫情应对处置措施要求多渠道开展科普宣传，教育引导师生员工加强自我防护，在公共交通工具、电梯等密闭场所以及人群聚集的室外场所全程规范佩戴口罩；注意勤洗手，咳嗽、打喷嚏时注意遮挡，保持 1 米以上的社交距离；室内经常开窗通风，保持空气流通。</w:t>
      </w:r>
    </w:p>
    <w:p w:rsidR="004116EB" w:rsidRPr="004116EB" w:rsidRDefault="004116EB" w:rsidP="004116EB">
      <w:pPr>
        <w:spacing w:line="400" w:lineRule="exact"/>
        <w:ind w:firstLineChars="200" w:firstLine="560"/>
        <w:rPr>
          <w:rFonts w:ascii="仿宋" w:eastAsia="仿宋" w:hAnsi="仿宋" w:hint="eastAsia"/>
          <w:sz w:val="28"/>
          <w:szCs w:val="28"/>
        </w:rPr>
      </w:pPr>
      <w:r w:rsidRPr="004116EB">
        <w:rPr>
          <w:rFonts w:ascii="仿宋" w:eastAsia="仿宋" w:hAnsi="仿宋" w:hint="eastAsia"/>
          <w:sz w:val="28"/>
          <w:szCs w:val="28"/>
        </w:rPr>
        <w:t>八、提前谋划春季学期开学返校安排。相关职能部门要制定分批次、错区域、错峰开学返校计划，开学时，师生员工需持48小时内核酸检测阴性证明返校，外省返通的师生员工返通后48小时内再安排进行一次核酸检测，并开展7天的跟踪健康监测；对假期有中高风险地区及有中高风险地区所在县（市、区）旅居史的师生员工，需经学校评估，同意后方可入校。在寒假学生返校前，各相关职能部门要开展自查和应急处置演练，查找疫情防控工作短板，补强薄弱环节，消除风险隐患，确保不留死角和盲区，切实构建起学校疫情防控的督导保障机制。</w:t>
      </w:r>
    </w:p>
    <w:p w:rsidR="004116EB" w:rsidRPr="004116EB" w:rsidRDefault="004116EB" w:rsidP="004116EB">
      <w:pPr>
        <w:rPr>
          <w:rFonts w:ascii="仿宋" w:eastAsia="仿宋" w:hAnsi="仿宋" w:hint="eastAsia"/>
          <w:sz w:val="28"/>
          <w:szCs w:val="28"/>
        </w:rPr>
      </w:pPr>
    </w:p>
    <w:p w:rsidR="004116EB" w:rsidRPr="004116EB" w:rsidRDefault="004116EB" w:rsidP="004116EB">
      <w:pPr>
        <w:rPr>
          <w:rFonts w:ascii="仿宋" w:eastAsia="仿宋" w:hAnsi="仿宋" w:hint="eastAsia"/>
          <w:sz w:val="28"/>
          <w:szCs w:val="28"/>
        </w:rPr>
      </w:pPr>
    </w:p>
    <w:p w:rsidR="004116EB" w:rsidRPr="004116EB" w:rsidRDefault="004116EB" w:rsidP="004116EB">
      <w:pPr>
        <w:spacing w:line="400" w:lineRule="exact"/>
        <w:ind w:firstLineChars="1000" w:firstLine="2800"/>
        <w:rPr>
          <w:rFonts w:ascii="仿宋" w:eastAsia="仿宋" w:hAnsi="仿宋"/>
          <w:sz w:val="28"/>
          <w:szCs w:val="28"/>
        </w:rPr>
      </w:pPr>
      <w:r w:rsidRPr="004116EB">
        <w:rPr>
          <w:rFonts w:ascii="仿宋" w:eastAsia="仿宋" w:hAnsi="仿宋" w:hint="eastAsia"/>
          <w:sz w:val="28"/>
          <w:szCs w:val="28"/>
        </w:rPr>
        <w:t>校新冠肺炎疫情防控常态化工作领导小组</w:t>
      </w:r>
    </w:p>
    <w:p w:rsidR="00AD730A" w:rsidRPr="004116EB" w:rsidRDefault="004116EB" w:rsidP="004116EB">
      <w:pPr>
        <w:spacing w:line="400" w:lineRule="exact"/>
        <w:ind w:firstLineChars="1550" w:firstLine="4340"/>
        <w:rPr>
          <w:rFonts w:ascii="仿宋" w:eastAsia="仿宋" w:hAnsi="仿宋" w:hint="eastAsia"/>
          <w:sz w:val="28"/>
          <w:szCs w:val="28"/>
        </w:rPr>
      </w:pPr>
      <w:bookmarkStart w:id="0" w:name="_GoBack"/>
      <w:bookmarkEnd w:id="0"/>
      <w:r w:rsidRPr="004116EB">
        <w:rPr>
          <w:rFonts w:ascii="仿宋" w:eastAsia="仿宋" w:hAnsi="仿宋" w:hint="eastAsia"/>
          <w:sz w:val="28"/>
          <w:szCs w:val="28"/>
        </w:rPr>
        <w:t>2021年12月29日</w:t>
      </w:r>
    </w:p>
    <w:sectPr w:rsidR="00AD730A" w:rsidRPr="004116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43F" w:rsidRDefault="0073043F" w:rsidP="004116EB">
      <w:r>
        <w:separator/>
      </w:r>
    </w:p>
  </w:endnote>
  <w:endnote w:type="continuationSeparator" w:id="0">
    <w:p w:rsidR="0073043F" w:rsidRDefault="0073043F" w:rsidP="0041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43F" w:rsidRDefault="0073043F" w:rsidP="004116EB">
      <w:r>
        <w:separator/>
      </w:r>
    </w:p>
  </w:footnote>
  <w:footnote w:type="continuationSeparator" w:id="0">
    <w:p w:rsidR="0073043F" w:rsidRDefault="0073043F" w:rsidP="004116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9AC"/>
    <w:rsid w:val="000629AC"/>
    <w:rsid w:val="004116EB"/>
    <w:rsid w:val="0073043F"/>
    <w:rsid w:val="00AD7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A3EE1"/>
  <w15:chartTrackingRefBased/>
  <w15:docId w15:val="{813650AB-54B2-4576-9013-D44640392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16E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116EB"/>
    <w:rPr>
      <w:sz w:val="18"/>
      <w:szCs w:val="18"/>
    </w:rPr>
  </w:style>
  <w:style w:type="paragraph" w:styleId="a5">
    <w:name w:val="footer"/>
    <w:basedOn w:val="a"/>
    <w:link w:val="a6"/>
    <w:uiPriority w:val="99"/>
    <w:unhideWhenUsed/>
    <w:rsid w:val="004116EB"/>
    <w:pPr>
      <w:tabs>
        <w:tab w:val="center" w:pos="4153"/>
        <w:tab w:val="right" w:pos="8306"/>
      </w:tabs>
      <w:snapToGrid w:val="0"/>
      <w:jc w:val="left"/>
    </w:pPr>
    <w:rPr>
      <w:sz w:val="18"/>
      <w:szCs w:val="18"/>
    </w:rPr>
  </w:style>
  <w:style w:type="character" w:customStyle="1" w:styleId="a6">
    <w:name w:val="页脚 字符"/>
    <w:basedOn w:val="a0"/>
    <w:link w:val="a5"/>
    <w:uiPriority w:val="99"/>
    <w:rsid w:val="004116E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391</Words>
  <Characters>2232</Characters>
  <Application>Microsoft Office Word</Application>
  <DocSecurity>0</DocSecurity>
  <Lines>18</Lines>
  <Paragraphs>5</Paragraphs>
  <ScaleCrop>false</ScaleCrop>
  <Company>Microsoft</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Media</dc:creator>
  <cp:keywords/>
  <dc:description/>
  <cp:lastModifiedBy>Media</cp:lastModifiedBy>
  <cp:revision>2</cp:revision>
  <dcterms:created xsi:type="dcterms:W3CDTF">2021-12-29T11:54:00Z</dcterms:created>
  <dcterms:modified xsi:type="dcterms:W3CDTF">2021-12-29T11:57:00Z</dcterms:modified>
</cp:coreProperties>
</file>